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黄岛区专职民兵教练员公开招聘考核实施方案</w:t>
      </w:r>
    </w:p>
    <w:p>
      <w:pPr>
        <w:ind w:firstLine="632" w:firstLineChars="200"/>
        <w:rPr>
          <w:rFonts w:ascii="仿宋_GB2312" w:eastAsia="仿宋_GB2312"/>
          <w:szCs w:val="32"/>
        </w:rPr>
      </w:pPr>
    </w:p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为解决我部民兵军事教学组训教学力量不足的问题，依据《青岛民兵训练基地聘用制教练员管理实施细则（试行）》有关规定，计划组织专职民兵教练员公开招聘考核。为保证招聘程序公开、公平、公正，现将有关事项建议如下：</w:t>
      </w:r>
    </w:p>
    <w:p>
      <w:pPr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一、参加人员</w:t>
      </w:r>
    </w:p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依据《黄岛区人民武装部公开招聘专职民兵教练员公告》明确的基本条件，初步确定36人参加此次公开招聘考核。</w:t>
      </w:r>
    </w:p>
    <w:p>
      <w:pPr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二、时间、地点</w:t>
      </w:r>
    </w:p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时间：12月29日上午9时至下午17时。8点50分组织人员报到，未到者取消招聘考核资格，报到时携带本人身份证、退出现役、专业技能证书等证件原件及复印件。9时00分，组织现场抽定考核顺序。</w:t>
      </w:r>
    </w:p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地点：青岛警备区教导队（长江路街道办事处岔河村）。</w:t>
      </w:r>
    </w:p>
    <w:p>
      <w:pPr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三、考核内容及组织方式</w:t>
      </w:r>
    </w:p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主要包括政治考核、军事素养、现场面试、体格检查4项内容，其中，政治考核、体格检查实行一票否决，考核成绩综合军事素养、现场面试两项成绩排名，其中，军事素养占70%，现场面试占30%。具体内容及组织方式如下：</w:t>
      </w:r>
    </w:p>
    <w:p>
      <w:pPr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（一）政治考核</w:t>
      </w:r>
    </w:p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采取个人提交、区人武部复核的方式，统一下发专职民兵教练员政治考核表，参考人员按照要求详细填写，经村居、镇街、派出所等逐级考核签字并加盖公章。考核时，参考人员携带政治考核表、本人身份证复印件（本人签字）交考核组。如经复核发现不合格或弄虚作假行为，取消招聘资格。</w:t>
      </w:r>
    </w:p>
    <w:p>
      <w:pPr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（二）军事素养</w:t>
      </w:r>
    </w:p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共100分，包括军事理论、军事技能、体能3项内容，具体内容及分值如下：</w:t>
      </w:r>
    </w:p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1.军事理论（30分）</w:t>
      </w:r>
      <w:r>
        <w:rPr>
          <w:rFonts w:hint="eastAsia" w:ascii="仿宋_GB2312" w:eastAsia="仿宋_GB2312"/>
          <w:szCs w:val="32"/>
        </w:rPr>
        <w:t>。采取笔试的方式，考核时间40分钟，在教导队电教室组织实施，从3套试题中随机抽取1套，主要考核民兵训练、组训教学等方面军事理论知识（满分100分）。</w:t>
      </w:r>
    </w:p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2.军事技能（40分）</w:t>
      </w:r>
      <w:r>
        <w:rPr>
          <w:rFonts w:hint="eastAsia" w:ascii="仿宋_GB2312" w:eastAsia="仿宋_GB2312"/>
          <w:szCs w:val="32"/>
        </w:rPr>
        <w:t>。主要包括“四会”教学、个人军事技能两项内容，在教导队战术训练场组织实施。</w:t>
      </w:r>
      <w:r>
        <w:rPr>
          <w:rFonts w:hint="eastAsia" w:ascii="仿宋_GB2312" w:eastAsia="仿宋_GB2312"/>
          <w:b/>
          <w:bCs/>
          <w:szCs w:val="32"/>
        </w:rPr>
        <w:t>①“四会”教学（30分）</w:t>
      </w:r>
      <w:r>
        <w:rPr>
          <w:rFonts w:hint="eastAsia" w:ascii="仿宋_GB2312" w:eastAsia="仿宋_GB2312"/>
          <w:szCs w:val="32"/>
        </w:rPr>
        <w:t>。现场确定1个课目、根据所报专业任选1个课目，现场组织实施（评分标准见附件），个人所报专业课目教案考核时一并上报。</w:t>
      </w:r>
      <w:r>
        <w:rPr>
          <w:rFonts w:hint="eastAsia" w:ascii="仿宋_GB2312" w:eastAsia="仿宋_GB2312"/>
          <w:b/>
          <w:bCs/>
          <w:szCs w:val="32"/>
        </w:rPr>
        <w:t>②个人军事技能（10分）</w:t>
      </w:r>
      <w:r>
        <w:rPr>
          <w:rFonts w:hint="eastAsia" w:ascii="仿宋_GB2312" w:eastAsia="仿宋_GB2312"/>
          <w:szCs w:val="32"/>
        </w:rPr>
        <w:t>。主要包括单个军人队列动作、战术基础动作、卫生与救护、轻武器操作、所报专业知识等内容，采取理论提问、现场演示的方法组织。</w:t>
      </w:r>
    </w:p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3.基础体能（30分）</w:t>
      </w:r>
      <w:r>
        <w:rPr>
          <w:rFonts w:hint="eastAsia" w:ascii="仿宋_GB2312" w:eastAsia="仿宋_GB2312"/>
          <w:szCs w:val="32"/>
        </w:rPr>
        <w:t>。主要考核俯卧撑、仰卧起坐、3000米跑（女1000米跑）3项内容（具体标准见附件），在教导队操场组织实施。</w:t>
      </w:r>
    </w:p>
    <w:p>
      <w:pPr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（三）现场面试</w:t>
      </w:r>
    </w:p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抽签确定面试顺序，在教导队办公室组织实施。主要包括个人介绍、现场提问两部分内容。其中，个人介绍主要由参考人员简要介绍个人情况、服役履历等基本情况，对从事武装工作的看法；现场提问主要是由考核组随机提问了解相关情况。</w:t>
      </w:r>
    </w:p>
    <w:p>
      <w:pPr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六、有关要求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楷体_GB2312" w:eastAsia="楷体_GB2312"/>
          <w:b/>
          <w:szCs w:val="32"/>
        </w:rPr>
        <w:t>（一）注重阳光透明</w:t>
      </w:r>
      <w:r>
        <w:rPr>
          <w:rFonts w:hint="eastAsia" w:ascii="楷体_GB2312" w:eastAsia="楷体_GB2312"/>
          <w:szCs w:val="32"/>
        </w:rPr>
        <w:t>。</w:t>
      </w:r>
      <w:r>
        <w:rPr>
          <w:rFonts w:hint="eastAsia" w:eastAsia="仿宋_GB2312"/>
          <w:szCs w:val="32"/>
        </w:rPr>
        <w:t>坚决执行</w:t>
      </w:r>
      <w:r>
        <w:rPr>
          <w:rFonts w:hint="eastAsia" w:ascii="仿宋_GB2312" w:eastAsia="仿宋_GB2312"/>
          <w:szCs w:val="32"/>
        </w:rPr>
        <w:t>《青岛民兵训练基地聘用制教练员管理实施细则（试行）》有关规定</w:t>
      </w:r>
      <w:r>
        <w:rPr>
          <w:rFonts w:hint="eastAsia" w:eastAsia="仿宋_GB2312"/>
          <w:szCs w:val="32"/>
        </w:rPr>
        <w:t>，按照“个人报名、政治考核、择优招聘、成绩公示、集中审批”的程序组织选拔，认真审查考生资格，把“阳光招聘”各项要求贯穿工作全程。</w:t>
      </w:r>
      <w:r>
        <w:rPr>
          <w:rFonts w:hint="eastAsia" w:ascii="仿宋_GB2312" w:hAnsi="黑体" w:eastAsia="仿宋_GB2312"/>
          <w:szCs w:val="32"/>
        </w:rPr>
        <w:t>成绩公示于2021年1月4日开始至1月11日结束。监督电话：86988852。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（二）严密组织实施</w:t>
      </w:r>
      <w:r>
        <w:rPr>
          <w:rFonts w:hint="eastAsia" w:ascii="仿宋_GB2312" w:hAnsi="黑体" w:eastAsia="仿宋_GB2312"/>
          <w:szCs w:val="32"/>
        </w:rPr>
        <w:t>。参考人员着各自军兵种冬季作训服，戴帽子、扎腰带、穿制式作训鞋（07式胶鞋或17式迷彩作训鞋），带好身份证以备查验登记。考核期间，要服从命令听从指挥，严格遵守考场纪律，严禁作弊，一经发现现场取消招聘考核资格。考核组准备好考核花名册、笔试试卷、面试记录表、各项考核成绩登记表等。</w:t>
      </w:r>
    </w:p>
    <w:p>
      <w:pPr>
        <w:ind w:firstLine="632" w:firstLineChars="200"/>
        <w:rPr>
          <w:rFonts w:eastAsia="仿宋_GB2312"/>
          <w:szCs w:val="32"/>
        </w:rPr>
      </w:pPr>
      <w:r>
        <w:rPr>
          <w:rFonts w:hint="eastAsia" w:ascii="楷体_GB2312" w:eastAsia="楷体_GB2312"/>
          <w:b/>
          <w:szCs w:val="32"/>
        </w:rPr>
        <w:t>（三）坚持择优招聘</w:t>
      </w:r>
      <w:r>
        <w:rPr>
          <w:rFonts w:hint="eastAsia" w:ascii="仿宋_GB2312" w:hAnsi="黑体" w:eastAsia="仿宋_GB2312"/>
          <w:szCs w:val="32"/>
        </w:rPr>
        <w:t>。始终坚持集中研究，严格按标准、按程序组织招聘各个环节，既要按照思想素质好、考核成绩好、服役经历好、现实表现好、专业技能好的要求从严把关，也要对篡改造假、弄虚作假和徇私舞弊等违规违纪违法问题零容忍，</w:t>
      </w:r>
      <w:r>
        <w:rPr>
          <w:rFonts w:hint="eastAsia" w:eastAsia="仿宋_GB2312"/>
          <w:szCs w:val="32"/>
        </w:rPr>
        <w:t>确保真正把想加入民兵教练员队伍、想为国防动员事业做贡献的人员选出来，为后续建好队伍、发挥好作用把好入口关。</w:t>
      </w:r>
    </w:p>
    <w:p>
      <w:pPr>
        <w:ind w:firstLine="632" w:firstLineChars="200"/>
        <w:rPr>
          <w:rFonts w:eastAsia="仿宋_GB2312"/>
          <w:szCs w:val="32"/>
        </w:rPr>
      </w:pP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附件：</w:t>
      </w:r>
      <w:r>
        <w:rPr>
          <w:rFonts w:hint="eastAsia" w:ascii="仿宋_GB2312" w:hAnsi="黑体" w:eastAsia="仿宋_GB231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Cs w:val="32"/>
        </w:rPr>
        <w:t>.军事技能评分细则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 xml:space="preserve">      </w:t>
      </w:r>
      <w:r>
        <w:rPr>
          <w:rFonts w:hint="eastAsia" w:ascii="仿宋_GB2312" w:hAnsi="黑体" w:eastAsia="仿宋_GB231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Cs w:val="32"/>
        </w:rPr>
        <w:t>.体能考核评分细则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 xml:space="preserve">      </w:t>
      </w:r>
      <w:r>
        <w:rPr>
          <w:rFonts w:hint="eastAsia" w:ascii="仿宋_GB2312" w:hAnsi="黑体" w:eastAsia="仿宋_GB231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Cs w:val="32"/>
        </w:rPr>
        <w:t>.现场面试评分细则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</w:p>
    <w:p>
      <w:pPr>
        <w:ind w:firstLine="632" w:firstLineChars="200"/>
        <w:rPr>
          <w:rFonts w:ascii="仿宋_GB2312" w:hAnsi="黑体" w:eastAsia="仿宋_GB2312"/>
          <w:szCs w:val="32"/>
        </w:rPr>
      </w:pPr>
    </w:p>
    <w:p>
      <w:pPr>
        <w:rPr>
          <w:rFonts w:ascii="仿宋_GB2312" w:hAnsi="黑体" w:eastAsia="仿宋_GB2312"/>
          <w:szCs w:val="32"/>
        </w:rPr>
      </w:pPr>
      <w:r>
        <w:rPr>
          <w:rFonts w:ascii="仿宋_GB2312" w:hAnsi="黑体" w:eastAsia="仿宋_GB2312"/>
          <w:szCs w:val="32"/>
        </w:rPr>
        <w:br w:type="page"/>
      </w:r>
    </w:p>
    <w:p>
      <w:pPr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军事技能评分细则</w:t>
      </w:r>
    </w:p>
    <w:tbl>
      <w:tblPr>
        <w:tblStyle w:val="5"/>
        <w:tblW w:w="98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538"/>
        <w:gridCol w:w="1063"/>
        <w:gridCol w:w="3659"/>
        <w:gridCol w:w="3561"/>
        <w:gridCol w:w="1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655" w:hRule="atLeast"/>
          <w:jc w:val="center"/>
        </w:trPr>
        <w:tc>
          <w:tcPr>
            <w:tcW w:w="160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ind w:left="-94" w:leftChars="-30" w:right="-94" w:rightChars="-30"/>
              <w:jc w:val="center"/>
              <w:rPr>
                <w:rFonts w:ascii="黑体" w:hAnsi="黑体" w:eastAsia="黑体" w:cs="Times New Roman"/>
                <w:kern w:val="0"/>
                <w:sz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</w:rPr>
              <w:t>项目</w:t>
            </w:r>
          </w:p>
        </w:tc>
        <w:tc>
          <w:tcPr>
            <w:tcW w:w="36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ind w:left="-94" w:leftChars="-30" w:right="-94" w:rightChars="-30" w:firstLine="560"/>
              <w:jc w:val="center"/>
              <w:rPr>
                <w:rFonts w:ascii="黑体" w:hAnsi="黑体" w:eastAsia="黑体" w:cs="Times New Roman"/>
                <w:sz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</w:rPr>
              <w:t>评定标准</w:t>
            </w: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ind w:right="-94" w:rightChars="-30" w:firstLine="560"/>
              <w:jc w:val="center"/>
              <w:rPr>
                <w:rFonts w:ascii="黑体" w:hAnsi="黑体" w:eastAsia="黑体" w:cs="Times New Roman"/>
                <w:sz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</w:rPr>
              <w:t>扣分细则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ind w:left="-120" w:leftChars="-38" w:right="-94" w:rightChars="-30"/>
              <w:jc w:val="center"/>
              <w:rPr>
                <w:rFonts w:ascii="黑体" w:hAnsi="黑体" w:eastAsia="黑体" w:cs="Times New Roman"/>
                <w:sz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</w:rPr>
              <w:t>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12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6"/>
              </w:rPr>
              <w:t>四会教学</w:t>
            </w:r>
          </w:p>
        </w:tc>
        <w:tc>
          <w:tcPr>
            <w:tcW w:w="106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会讲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(10分)</w:t>
            </w:r>
          </w:p>
        </w:tc>
        <w:tc>
          <w:tcPr>
            <w:tcW w:w="365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讲解能达到使受训者懂得是什么、为什么、怎么做。具体标准：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1.内容正确。对所教课目目的、理论原则和动作要领讲解完整、准确、概念清楚，说理透彻，重点突出，层次分明。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2.语言精炼。讲解简明扼要，善于归纳要领，使受训者易学、易懂、记、易用。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3.形象直观。理论和实践相结合，形象直观，讲做结合紧密。</w:t>
            </w: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下达作业提要内容不完整，所提要求与教学内容结合不紧密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理论提示与教学内容联系不紧密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12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动作要领讲解不准确、针对性不强、使用军语不当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讲解重点不突出、层次不分明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讲解不熟练、口齿不清楚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语言不精炼、不善于归纳总结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讲做结合不紧密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12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举例不当，不会运用实例（战例）说明问题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不形象直观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sz w:val="22"/>
                <w:szCs w:val="16"/>
              </w:rPr>
            </w:pPr>
          </w:p>
        </w:tc>
        <w:tc>
          <w:tcPr>
            <w:tcW w:w="106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会做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(5分)</w:t>
            </w:r>
          </w:p>
        </w:tc>
        <w:tc>
          <w:tcPr>
            <w:tcW w:w="365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教学动作熟练，基本功过硬，示范准确、指挥正确，使受训者学有样板、练有标准。具体标准：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1.动作标准。示范动作准确、熟练，符合条令、教范、教（规）程、教令、教材规定和实战要求。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2.指挥得当。指挥正确熟练、口令洪亮清楚、手段多样，能果断、正确地处置各种情况。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3.准备充分。能按要求选择场地和设置情况，会针对不同训练课目（内容）选择显示方法、做的方法、训练方法。</w:t>
            </w: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示范位置、时机和方法选择不正确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示范动作不规范、不熟练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示范动作不符合实战要求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指挥口令不准确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指挥不果断、不及时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处置情况不及时、不正确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设置情况和选择场地不合理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3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Courier New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Courier New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Courier New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情况显示（诱导）不及时、不准确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612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Courier New"/>
                <w:b/>
                <w:sz w:val="22"/>
                <w:szCs w:val="16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Courier New"/>
                <w:b/>
                <w:sz w:val="22"/>
                <w:szCs w:val="16"/>
              </w:rPr>
            </w:pPr>
          </w:p>
        </w:tc>
        <w:tc>
          <w:tcPr>
            <w:tcW w:w="36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Courier New"/>
                <w:b/>
                <w:kern w:val="0"/>
                <w:sz w:val="22"/>
                <w:szCs w:val="16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教学设备、器材使用不当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16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2</w:t>
            </w:r>
          </w:p>
        </w:tc>
      </w:tr>
    </w:tbl>
    <w:p>
      <w:pPr>
        <w:spacing w:line="20" w:lineRule="exact"/>
        <w:rPr>
          <w:rFonts w:eastAsia="黑体"/>
          <w:b/>
          <w:sz w:val="44"/>
          <w:szCs w:val="20"/>
        </w:rPr>
      </w:pP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/>
          <w:b/>
        </w:rPr>
        <w:br w:type="page"/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军事技能评分细则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（二）</w:t>
      </w:r>
    </w:p>
    <w:tbl>
      <w:tblPr>
        <w:tblStyle w:val="5"/>
        <w:tblW w:w="96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488"/>
        <w:gridCol w:w="1078"/>
        <w:gridCol w:w="4521"/>
        <w:gridCol w:w="2705"/>
        <w:gridCol w:w="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99" w:hRule="atLeast"/>
          <w:jc w:val="center"/>
        </w:trPr>
        <w:tc>
          <w:tcPr>
            <w:tcW w:w="156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20" w:lineRule="exact"/>
              <w:ind w:left="-94" w:leftChars="-30" w:right="-94" w:rightChars="-30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项目</w:t>
            </w:r>
          </w:p>
        </w:tc>
        <w:tc>
          <w:tcPr>
            <w:tcW w:w="45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ind w:left="-94" w:leftChars="-30" w:right="-94" w:rightChars="-30" w:firstLine="560"/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评定标准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ind w:right="-94" w:rightChars="-30" w:firstLine="560"/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扣分细则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ind w:right="-94" w:rightChars="-30"/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641" w:hRule="atLeast"/>
          <w:jc w:val="center"/>
        </w:trPr>
        <w:tc>
          <w:tcPr>
            <w:tcW w:w="48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18"/>
              </w:rPr>
              <w:t>四会教学</w:t>
            </w:r>
          </w:p>
        </w:tc>
        <w:tc>
          <w:tcPr>
            <w:tcW w:w="107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会教</w:t>
            </w:r>
          </w:p>
          <w:p>
            <w:pPr>
              <w:pStyle w:val="2"/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(10分)</w:t>
            </w:r>
          </w:p>
        </w:tc>
        <w:tc>
          <w:tcPr>
            <w:tcW w:w="452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能根据不同课目的特点，运用灵活多样的教学方法，做到时间短、效果好。具体要求：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1.严抠细训。严格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训练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、严格要求，把练思想、练作风、练技术、练战术有机地结合起来，做到循序渐进，分步细训，注重实效。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2.程序清楚。教学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思路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、步骤、内容、方法清楚，符合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教学规定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。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3.方法灵活。能针对不同对象、不同内容，采取不同方法，提出不同要求，善于运用多种情况启发诱导，正误对比；发现问题及时、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准确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，纠正动作方法灵活、有效，把苦练与巧练结合起来，把兵练活。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4.发扬民主。善于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发扬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军事民主、实行评教评学，善于解答受训人员提问。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训练方法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单一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、不能因人施教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28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452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不能循序渐进、分步细训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28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452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组织训练程序不清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641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452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训练时间区分使用不科学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953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452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不能针对不同内容，采取不同方法，提出不同要求，针对性不强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641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452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不会运用多种情况启发诱导、正误对比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28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452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不能及时发现问题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28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452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不会纠正动作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641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452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训练组织不严密、要求不严格、秩序不正规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935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会做思想工作</w:t>
            </w:r>
          </w:p>
          <w:p>
            <w:pPr>
              <w:pStyle w:val="2"/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(5分)</w:t>
            </w:r>
          </w:p>
        </w:tc>
        <w:tc>
          <w:tcPr>
            <w:tcW w:w="452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能把思想工作渗透到军事训练中去，激发受训者的练兵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热情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，使其自觉苦练、精益求精。具体要求：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1.能根据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教学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对象以及不同课目、地形、天候的不同特点，有针对性地进行宣传鼓动和思想教育，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激发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练兵热情。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2.积极开展思想互助，表扬先进，帮助后进，调动一切积极因素。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3.善于组织评比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竞赛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，开展比、学、赶、帮、超的群众性练兵活动。互相学习，共同提高，训练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热情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高涨。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4.能结合训练实际，克服形式主义、弄虚作假等现象，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16"/>
              </w:rPr>
              <w:t>训练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扎实有效。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宣传鼓动和思想教育针对性不强，措施方法不当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935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452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树立典型、表扬先进不够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935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452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不善于组织评比竞赛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935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452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练兵场气氛不活跃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935" w:hRule="atLeast"/>
          <w:jc w:val="center"/>
        </w:trPr>
        <w:tc>
          <w:tcPr>
            <w:tcW w:w="4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452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教学中搞形式主义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574" w:hRule="atLeast"/>
          <w:jc w:val="center"/>
        </w:trPr>
        <w:tc>
          <w:tcPr>
            <w:tcW w:w="6087" w:type="dxa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2"/>
                <w:szCs w:val="22"/>
              </w:rPr>
              <w:t>个人军事技能（10分）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动作不标准、不规范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574" w:hRule="atLeast"/>
          <w:jc w:val="center"/>
        </w:trPr>
        <w:tc>
          <w:tcPr>
            <w:tcW w:w="6087" w:type="dxa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2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16"/>
              </w:rPr>
              <w:t>动作要领不熟悉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605" w:hRule="atLeast"/>
          <w:jc w:val="center"/>
        </w:trPr>
        <w:tc>
          <w:tcPr>
            <w:tcW w:w="6087" w:type="dxa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20" w:lineRule="exact"/>
              <w:rPr>
                <w:rFonts w:ascii="仿宋_GB2312" w:eastAsia="仿宋_GB2312" w:cs="Courier New"/>
                <w:b/>
                <w:kern w:val="0"/>
                <w:sz w:val="22"/>
              </w:rPr>
            </w:pPr>
          </w:p>
        </w:tc>
        <w:tc>
          <w:tcPr>
            <w:tcW w:w="2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理论知识不掌握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cs="Times New Roman"/>
                <w:kern w:val="0"/>
                <w:sz w:val="22"/>
                <w:szCs w:val="22"/>
              </w:rPr>
              <w:t>–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</w:t>
            </w:r>
          </w:p>
        </w:tc>
      </w:tr>
    </w:tbl>
    <w:p>
      <w:pPr>
        <w:rPr>
          <w:rFonts w:ascii="仿宋_GB2312" w:hAnsi="黑体" w:eastAsia="仿宋_GB2312"/>
          <w:szCs w:val="32"/>
        </w:rPr>
      </w:pPr>
      <w:r>
        <w:rPr>
          <w:rFonts w:ascii="仿宋_GB2312" w:hAnsi="黑体" w:eastAsia="仿宋_GB2312"/>
          <w:szCs w:val="32"/>
        </w:rPr>
        <w:br w:type="page"/>
      </w:r>
    </w:p>
    <w:p>
      <w:pPr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体能考核评分细则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体能共30分，其中，俯卧撑、仰卧起坐各7.5分，3000米跑15分，每项内容先按百分制评定，再按比例换算</w:t>
      </w:r>
    </w:p>
    <w:p>
      <w:pPr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一、俯卧撑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1.每组考核时间为2分钟。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2.动作标准为：双手着地，两手间距比肩稍宽，手指向前，两臂伸直，两脚并拢，身体呈直线为准备姿势。听到“开始”的信号后，屈臂，肘外展，身体平直下降使肩部低于肘关节水平面，然后两臂同时撑起，还原成准备姿势为完成一次动作。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3.合格为80分，每增加1个加1分，满分为100分。达不到合格，每少1个减5分。男性30个合格，50个满分；女性10个合格，30个满分。</w:t>
      </w:r>
    </w:p>
    <w:p>
      <w:pPr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二、仰卧起坐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1.每组考核时间为2分钟。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2.动作标准为：双脚踝关节固定，双手交叉位于胸前，坐于垫子上呈准备姿势。听到“开始”的信号后，身体后仰肩背部触及垫子，屈体双肘触及膝部，还原成准备姿势为完成一次动作。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3.合格为80分，每增加1个加1分，满分为100分。达不到合格，每少1个减5分。男性40个合格，60个满分；女性20个合格，40个满分。</w:t>
      </w:r>
    </w:p>
    <w:p>
      <w:pPr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三、3000米跑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着迷彩服，可穿运动鞋。合格为80分，每提前6秒加1分，满分为100分。达不到合格，每超时6秒减1分。男性16分钟合格，14分钟满分；女性22分钟合格，20分钟满分。</w:t>
      </w:r>
    </w:p>
    <w:p>
      <w:pPr>
        <w:rPr>
          <w:rFonts w:ascii="仿宋_GB2312" w:hAnsi="黑体" w:eastAsia="仿宋_GB2312"/>
          <w:szCs w:val="32"/>
        </w:rPr>
      </w:pPr>
      <w:r>
        <w:rPr>
          <w:rFonts w:ascii="仿宋_GB2312" w:hAnsi="黑体" w:eastAsia="仿宋_GB2312"/>
          <w:szCs w:val="32"/>
        </w:rPr>
        <w:br w:type="page"/>
      </w:r>
    </w:p>
    <w:p>
      <w:pPr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  <w:bookmarkStart w:id="0" w:name="_GoBack"/>
      <w:bookmarkEnd w:id="0"/>
    </w:p>
    <w:p>
      <w:pPr>
        <w:spacing w:afterLines="50" w:line="578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现场面试评分细则</w:t>
      </w:r>
    </w:p>
    <w:tbl>
      <w:tblPr>
        <w:tblStyle w:val="6"/>
        <w:tblW w:w="96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565"/>
        <w:gridCol w:w="3500"/>
        <w:gridCol w:w="2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考官意见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形象气质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表达能力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个人意愿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形    体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黑体" w:eastAsia="仿宋_GB231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3"/>
  <w:drawingGridVerticalSpacing w:val="57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EEC"/>
    <w:rsid w:val="00052BE1"/>
    <w:rsid w:val="00103D4A"/>
    <w:rsid w:val="00110049"/>
    <w:rsid w:val="00171A49"/>
    <w:rsid w:val="001F0820"/>
    <w:rsid w:val="002263B7"/>
    <w:rsid w:val="003C4A68"/>
    <w:rsid w:val="003E7D6E"/>
    <w:rsid w:val="00404692"/>
    <w:rsid w:val="00407E54"/>
    <w:rsid w:val="00417958"/>
    <w:rsid w:val="00537AB8"/>
    <w:rsid w:val="00596DA8"/>
    <w:rsid w:val="00772027"/>
    <w:rsid w:val="007A3E99"/>
    <w:rsid w:val="009564E9"/>
    <w:rsid w:val="009967FE"/>
    <w:rsid w:val="009D2240"/>
    <w:rsid w:val="00A468B2"/>
    <w:rsid w:val="00AE4A9C"/>
    <w:rsid w:val="00E10FDB"/>
    <w:rsid w:val="00E46F15"/>
    <w:rsid w:val="00EA7FB0"/>
    <w:rsid w:val="00EC1EEC"/>
    <w:rsid w:val="00F4313F"/>
    <w:rsid w:val="00FF2AFA"/>
    <w:rsid w:val="029C7A14"/>
    <w:rsid w:val="02DD711B"/>
    <w:rsid w:val="03890019"/>
    <w:rsid w:val="03E42808"/>
    <w:rsid w:val="04417CA3"/>
    <w:rsid w:val="06166DED"/>
    <w:rsid w:val="063D7737"/>
    <w:rsid w:val="066751C3"/>
    <w:rsid w:val="068F20CB"/>
    <w:rsid w:val="07FB38B8"/>
    <w:rsid w:val="08AE3CFF"/>
    <w:rsid w:val="0998642A"/>
    <w:rsid w:val="0B163813"/>
    <w:rsid w:val="0B814315"/>
    <w:rsid w:val="0C820D5D"/>
    <w:rsid w:val="0CB853AA"/>
    <w:rsid w:val="0EF90785"/>
    <w:rsid w:val="0FA10258"/>
    <w:rsid w:val="1200635A"/>
    <w:rsid w:val="12B6060A"/>
    <w:rsid w:val="12C90A42"/>
    <w:rsid w:val="12D56EDF"/>
    <w:rsid w:val="13121F1E"/>
    <w:rsid w:val="15FF53E5"/>
    <w:rsid w:val="16692141"/>
    <w:rsid w:val="171878E5"/>
    <w:rsid w:val="175A5E48"/>
    <w:rsid w:val="177A1066"/>
    <w:rsid w:val="18A65CE2"/>
    <w:rsid w:val="19033C46"/>
    <w:rsid w:val="19C6766C"/>
    <w:rsid w:val="1C491E6E"/>
    <w:rsid w:val="1CB90584"/>
    <w:rsid w:val="1CE44F73"/>
    <w:rsid w:val="1ECD2463"/>
    <w:rsid w:val="1FAF0769"/>
    <w:rsid w:val="200939A1"/>
    <w:rsid w:val="20A2582B"/>
    <w:rsid w:val="23702D80"/>
    <w:rsid w:val="247601B8"/>
    <w:rsid w:val="253E43DC"/>
    <w:rsid w:val="25DE63F2"/>
    <w:rsid w:val="26D35F33"/>
    <w:rsid w:val="27E8356D"/>
    <w:rsid w:val="2B945603"/>
    <w:rsid w:val="2CBC0978"/>
    <w:rsid w:val="2CE61AA1"/>
    <w:rsid w:val="2D9C1691"/>
    <w:rsid w:val="2E24392E"/>
    <w:rsid w:val="30F24D3C"/>
    <w:rsid w:val="313C5C16"/>
    <w:rsid w:val="31A06E80"/>
    <w:rsid w:val="32CD21B6"/>
    <w:rsid w:val="34C965AF"/>
    <w:rsid w:val="35DB3756"/>
    <w:rsid w:val="35E84DB6"/>
    <w:rsid w:val="36807B61"/>
    <w:rsid w:val="37940D42"/>
    <w:rsid w:val="38114C62"/>
    <w:rsid w:val="389425F2"/>
    <w:rsid w:val="38CD73C2"/>
    <w:rsid w:val="39B0395A"/>
    <w:rsid w:val="3D425B68"/>
    <w:rsid w:val="3D506858"/>
    <w:rsid w:val="3D5C3FA2"/>
    <w:rsid w:val="3D6E6C19"/>
    <w:rsid w:val="3D74130F"/>
    <w:rsid w:val="3D8B74F1"/>
    <w:rsid w:val="3E427977"/>
    <w:rsid w:val="3EA64B58"/>
    <w:rsid w:val="3FBE6F57"/>
    <w:rsid w:val="402072BF"/>
    <w:rsid w:val="42712A24"/>
    <w:rsid w:val="44260146"/>
    <w:rsid w:val="444C1B14"/>
    <w:rsid w:val="45341097"/>
    <w:rsid w:val="459B4E84"/>
    <w:rsid w:val="45A366B9"/>
    <w:rsid w:val="45A60CC3"/>
    <w:rsid w:val="4787665B"/>
    <w:rsid w:val="48442715"/>
    <w:rsid w:val="489A0881"/>
    <w:rsid w:val="4A730EB4"/>
    <w:rsid w:val="4A803145"/>
    <w:rsid w:val="4AEB1F91"/>
    <w:rsid w:val="4C1E04C1"/>
    <w:rsid w:val="4CA966E7"/>
    <w:rsid w:val="4D4A6055"/>
    <w:rsid w:val="4E58042A"/>
    <w:rsid w:val="4ECC00C3"/>
    <w:rsid w:val="50CA1498"/>
    <w:rsid w:val="5125057A"/>
    <w:rsid w:val="5209576E"/>
    <w:rsid w:val="52CA37DD"/>
    <w:rsid w:val="550A5C3B"/>
    <w:rsid w:val="5677427C"/>
    <w:rsid w:val="58116F03"/>
    <w:rsid w:val="593E3183"/>
    <w:rsid w:val="5A931250"/>
    <w:rsid w:val="5C4C3209"/>
    <w:rsid w:val="5FC82D31"/>
    <w:rsid w:val="60D91B7A"/>
    <w:rsid w:val="61132A34"/>
    <w:rsid w:val="616E5785"/>
    <w:rsid w:val="623B5715"/>
    <w:rsid w:val="635F772B"/>
    <w:rsid w:val="64471EB9"/>
    <w:rsid w:val="648D6E37"/>
    <w:rsid w:val="64CA427D"/>
    <w:rsid w:val="65984CE5"/>
    <w:rsid w:val="666D4A10"/>
    <w:rsid w:val="67837B6F"/>
    <w:rsid w:val="67B32153"/>
    <w:rsid w:val="68A13316"/>
    <w:rsid w:val="68AE22E3"/>
    <w:rsid w:val="69F65925"/>
    <w:rsid w:val="6AEB2DBD"/>
    <w:rsid w:val="6B01642A"/>
    <w:rsid w:val="6DDC021F"/>
    <w:rsid w:val="6EB75BDA"/>
    <w:rsid w:val="6EFB09F4"/>
    <w:rsid w:val="711248B0"/>
    <w:rsid w:val="747065F6"/>
    <w:rsid w:val="75B90B6B"/>
    <w:rsid w:val="76760D41"/>
    <w:rsid w:val="778647DD"/>
    <w:rsid w:val="783424D8"/>
    <w:rsid w:val="78C37DB5"/>
    <w:rsid w:val="79160CFB"/>
    <w:rsid w:val="799C243A"/>
    <w:rsid w:val="7E0276FC"/>
    <w:rsid w:val="7E7A3064"/>
    <w:rsid w:val="7EF07C20"/>
    <w:rsid w:val="7F804760"/>
    <w:rsid w:val="7FF93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658</Words>
  <Characters>3755</Characters>
  <Lines>31</Lines>
  <Paragraphs>8</Paragraphs>
  <TotalTime>16</TotalTime>
  <ScaleCrop>false</ScaleCrop>
  <LinksUpToDate>false</LinksUpToDate>
  <CharactersWithSpaces>4405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2020-12-22T03:52:00Z</dcterms:created>
  <dc:creator>AutoBVT</dc:creator>
  <cp:lastModifiedBy>Administrator</cp:lastModifiedBy>
  <cp:lastPrinted>2020-12-24T05:10:00Z</cp:lastPrinted>
  <dcterms:modified xsi:type="dcterms:W3CDTF">2020-12-26T04:13:13Z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