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宋体" w:hAnsi="宋体"/>
          <w:b/>
          <w:sz w:val="28"/>
          <w:szCs w:val="2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</w:rPr>
        <w:t>西海岸新区企业联合会招聘计划表</w:t>
      </w:r>
    </w:p>
    <w:p>
      <w:pPr>
        <w:spacing w:line="560" w:lineRule="exact"/>
        <w:rPr>
          <w:rFonts w:ascii="宋体" w:hAnsi="宋体"/>
          <w:b/>
          <w:sz w:val="30"/>
        </w:rPr>
      </w:pPr>
    </w:p>
    <w:tbl>
      <w:tblPr>
        <w:tblStyle w:val="3"/>
        <w:tblW w:w="13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230"/>
        <w:gridCol w:w="3371"/>
        <w:gridCol w:w="6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97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223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专业要求</w:t>
            </w:r>
          </w:p>
        </w:tc>
        <w:tc>
          <w:tcPr>
            <w:tcW w:w="3371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岗位描述</w:t>
            </w:r>
          </w:p>
        </w:tc>
        <w:tc>
          <w:tcPr>
            <w:tcW w:w="682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7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综合岗</w:t>
            </w:r>
          </w:p>
        </w:tc>
        <w:tc>
          <w:tcPr>
            <w:tcW w:w="223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专业不限（1-2人）</w:t>
            </w:r>
          </w:p>
        </w:tc>
        <w:tc>
          <w:tcPr>
            <w:tcW w:w="3371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20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年龄45周岁以下；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2、全日制本科及以上学历；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</w:t>
            </w:r>
            <w:r>
              <w:rPr>
                <w:rFonts w:ascii="宋体" w:hAnsi="宋体"/>
                <w:sz w:val="24"/>
                <w:szCs w:val="24"/>
              </w:rPr>
              <w:t>具有较强的</w:t>
            </w:r>
            <w:r>
              <w:rPr>
                <w:rFonts w:hint="eastAsia" w:ascii="宋体" w:hAnsi="宋体"/>
                <w:sz w:val="24"/>
                <w:szCs w:val="24"/>
              </w:rPr>
              <w:t>文案写作能力</w:t>
            </w:r>
            <w:r>
              <w:rPr>
                <w:rFonts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沟通协调</w:t>
            </w:r>
            <w:r>
              <w:rPr>
                <w:rFonts w:ascii="宋体" w:hAnsi="宋体"/>
                <w:sz w:val="24"/>
                <w:szCs w:val="24"/>
              </w:rPr>
              <w:t>能力</w:t>
            </w:r>
            <w:r>
              <w:rPr>
                <w:rFonts w:hint="eastAsia" w:ascii="宋体" w:hAnsi="宋体"/>
                <w:sz w:val="24"/>
                <w:szCs w:val="24"/>
              </w:rPr>
              <w:t>、语言表达能力及理解力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4、</w:t>
            </w:r>
            <w:r>
              <w:rPr>
                <w:rFonts w:ascii="宋体" w:hAnsi="宋体"/>
                <w:sz w:val="24"/>
                <w:szCs w:val="24"/>
              </w:rPr>
              <w:t>有极强的敬业精神、团队意识强，有学习的主动性；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5、</w:t>
            </w:r>
            <w:r>
              <w:rPr>
                <w:rFonts w:ascii="宋体" w:hAnsi="宋体"/>
                <w:sz w:val="24"/>
                <w:szCs w:val="24"/>
              </w:rPr>
              <w:t>熟练掌握</w:t>
            </w:r>
            <w:r>
              <w:rPr>
                <w:rFonts w:hint="eastAsia" w:ascii="宋体" w:hAnsi="宋体"/>
                <w:sz w:val="24"/>
                <w:szCs w:val="24"/>
              </w:rPr>
              <w:t>办公</w:t>
            </w:r>
            <w:r>
              <w:rPr>
                <w:rFonts w:ascii="宋体" w:hAnsi="宋体"/>
                <w:sz w:val="24"/>
                <w:szCs w:val="24"/>
              </w:rPr>
              <w:t>软件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</w:tbl>
    <w:p>
      <w:pPr>
        <w:pStyle w:val="2"/>
        <w:snapToGrid w:val="0"/>
        <w:spacing w:before="0" w:beforeAutospacing="0" w:after="0" w:afterAutospacing="0" w:line="520" w:lineRule="exact"/>
        <w:ind w:left="2508" w:leftChars="284" w:hanging="1600" w:hangingChars="500"/>
        <w:rPr>
          <w:rFonts w:ascii="仿宋_GB2312"/>
          <w:color w:val="000000"/>
          <w:sz w:val="32"/>
          <w:szCs w:val="32"/>
        </w:rPr>
        <w:sectPr>
          <w:pgSz w:w="16838" w:h="11906" w:orient="landscape"/>
          <w:pgMar w:top="1588" w:right="1440" w:bottom="1588" w:left="1440" w:header="851" w:footer="992" w:gutter="0"/>
          <w:cols w:space="720" w:num="1"/>
          <w:docGrid w:type="linesAndChar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E26D20"/>
    <w:multiLevelType w:val="singleLevel"/>
    <w:tmpl w:val="F2E26D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44F81"/>
    <w:rsid w:val="58F4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2020-10-26T04:07:00Z</dcterms:created>
  <dc:creator>木盒子</dc:creator>
  <cp:lastModifiedBy>木盒子</cp:lastModifiedBy>
  <dcterms:modified xsi:type="dcterms:W3CDTF">2020-10-26T04:08:18Z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